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EF" w:rsidRDefault="00B319EF" w:rsidP="00B319EF">
      <w:pPr>
        <w:spacing w:after="0" w:line="240" w:lineRule="auto"/>
        <w:ind w:firstLine="32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Структура и органы управления</w:t>
      </w:r>
      <w:r w:rsidRPr="00B319EF">
        <w:rPr>
          <w:rFonts w:ascii="Times New Roman" w:eastAsia="Times New Roman" w:hAnsi="Times New Roman" w:cs="Times New Roman"/>
          <w:b/>
          <w:sz w:val="28"/>
          <w:szCs w:val="28"/>
          <w:lang w:eastAsia="ru-RU"/>
        </w:rPr>
        <w:t xml:space="preserve"> учреждением</w:t>
      </w:r>
    </w:p>
    <w:p w:rsidR="00B319EF" w:rsidRPr="00B319EF" w:rsidRDefault="00B319EF" w:rsidP="00B319EF">
      <w:pPr>
        <w:spacing w:after="0" w:line="240" w:lineRule="auto"/>
        <w:ind w:firstLine="322"/>
        <w:jc w:val="center"/>
        <w:rPr>
          <w:rFonts w:ascii="Times New Roman" w:eastAsia="Times New Roman" w:hAnsi="Times New Roman" w:cs="Times New Roman"/>
          <w:b/>
          <w:sz w:val="28"/>
          <w:szCs w:val="28"/>
          <w:lang w:eastAsia="ru-RU"/>
        </w:rPr>
      </w:pPr>
      <w:bookmarkStart w:id="0" w:name="_GoBack"/>
      <w:bookmarkEnd w:id="0"/>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 Управление учреждением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единоначалия и коллегиальности. </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Единоличным исполнительным органом Учреждения является Директор Учреждением,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приказом (распоряжением) руководителя Муниципального казенного учреждения «Отдел образования Исполнительного комитета </w:t>
      </w:r>
      <w:proofErr w:type="spellStart"/>
      <w:r w:rsidRPr="00B319EF">
        <w:rPr>
          <w:rFonts w:ascii="Times New Roman" w:eastAsia="Times New Roman" w:hAnsi="Times New Roman" w:cs="Times New Roman"/>
          <w:sz w:val="28"/>
          <w:szCs w:val="28"/>
          <w:lang w:eastAsia="ru-RU"/>
        </w:rPr>
        <w:t>Тетюшского</w:t>
      </w:r>
      <w:proofErr w:type="spellEnd"/>
      <w:r w:rsidRPr="00B319EF">
        <w:rPr>
          <w:rFonts w:ascii="Times New Roman" w:eastAsia="Times New Roman" w:hAnsi="Times New Roman" w:cs="Times New Roman"/>
          <w:sz w:val="28"/>
          <w:szCs w:val="28"/>
          <w:lang w:eastAsia="ru-RU"/>
        </w:rPr>
        <w:t xml:space="preserve"> муниципального района Республики Татарстан» по согласованию с Учредителем.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Коллегиальными органами управления являются педагогический совет и общее собрание работников учреждения. </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Коллектив Учреждения представляют все граждане, участвующие своим трудом в деятельности учреждения на основе трудового договора. Полномочия коллектива учреждения осуществляются общим собранием работников учреждения (далее общее собрание). Общее собрание принимает правила внутреннего трудового распорядка, иные локальные нормативные акты, относящиеся ко всем работникам учреждения. Общее собрание считается правомочным, если на нем присутствует не менее двух третей списочного состава работников учреждения. Решения общего собрания принимаются простым большинством голосов. </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Деятельность общего собрания регламентируется локальным актом учреждения. </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В Учреждении может быть создан совет родителей и совет обучающихся, деятельность которых регламентируется соответствующими положениями.</w:t>
      </w:r>
    </w:p>
    <w:p w:rsidR="00B319EF" w:rsidRPr="00B319EF" w:rsidRDefault="00B319EF" w:rsidP="00B319EF">
      <w:pPr>
        <w:spacing w:after="0" w:line="240" w:lineRule="auto"/>
        <w:ind w:firstLine="322"/>
        <w:jc w:val="both"/>
        <w:rPr>
          <w:rFonts w:ascii="Times New Roman" w:eastAsia="Times New Roman" w:hAnsi="Times New Roman" w:cs="Times New Roman"/>
          <w:sz w:val="28"/>
          <w:szCs w:val="28"/>
          <w:lang w:eastAsia="ru-RU"/>
        </w:rPr>
      </w:pPr>
      <w:r w:rsidRPr="00B319EF">
        <w:rPr>
          <w:rFonts w:ascii="Times New Roman" w:eastAsia="Times New Roman" w:hAnsi="Times New Roman" w:cs="Times New Roman"/>
          <w:sz w:val="28"/>
          <w:szCs w:val="28"/>
          <w:lang w:eastAsia="ru-RU"/>
        </w:rPr>
        <w:t xml:space="preserve"> </w:t>
      </w:r>
    </w:p>
    <w:p w:rsidR="0030744A" w:rsidRDefault="0030744A"/>
    <w:sectPr w:rsidR="003074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DA"/>
    <w:rsid w:val="0030744A"/>
    <w:rsid w:val="00B319EF"/>
    <w:rsid w:val="00FA7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80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2022-02-06T17:15:00Z</dcterms:created>
  <dcterms:modified xsi:type="dcterms:W3CDTF">2022-02-06T17:20:00Z</dcterms:modified>
</cp:coreProperties>
</file>